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7A" w:rsidRPr="00F4247A" w:rsidRDefault="00F4247A" w:rsidP="00F4247A">
      <w:pPr>
        <w:autoSpaceDE w:val="0"/>
        <w:autoSpaceDN w:val="0"/>
        <w:spacing w:before="1"/>
        <w:ind w:left="231"/>
        <w:jc w:val="left"/>
        <w:rPr>
          <w:rFonts w:ascii="黑体" w:eastAsia="黑体" w:hAnsi="仿宋_GB2312" w:cs="仿宋_GB2312"/>
          <w:kern w:val="0"/>
          <w:sz w:val="32"/>
          <w:szCs w:val="32"/>
        </w:rPr>
      </w:pPr>
      <w:r w:rsidRPr="00F4247A">
        <w:rPr>
          <w:rFonts w:ascii="黑体" w:eastAsia="黑体" w:hAnsi="仿宋_GB2312" w:cs="仿宋_GB2312" w:hint="eastAsia"/>
          <w:spacing w:val="-27"/>
          <w:kern w:val="0"/>
          <w:sz w:val="32"/>
          <w:szCs w:val="32"/>
        </w:rPr>
        <w:t xml:space="preserve">附件 </w:t>
      </w:r>
      <w:r w:rsidRPr="00F4247A">
        <w:rPr>
          <w:rFonts w:ascii="黑体" w:eastAsia="黑体" w:hAnsi="仿宋_GB2312" w:cs="仿宋_GB2312" w:hint="eastAsia"/>
          <w:kern w:val="0"/>
          <w:sz w:val="32"/>
          <w:szCs w:val="32"/>
        </w:rPr>
        <w:t>1</w:t>
      </w:r>
    </w:p>
    <w:p w:rsidR="00580499" w:rsidRDefault="00F4247A" w:rsidP="00580499">
      <w:pPr>
        <w:autoSpaceDE w:val="0"/>
        <w:autoSpaceDN w:val="0"/>
        <w:spacing w:before="8"/>
        <w:jc w:val="left"/>
        <w:rPr>
          <w:rFonts w:ascii="黑体" w:eastAsia="仿宋_GB2312" w:hAnsi="仿宋_GB2312" w:cs="仿宋_GB2312"/>
          <w:kern w:val="0"/>
          <w:sz w:val="47"/>
          <w:szCs w:val="32"/>
        </w:rPr>
      </w:pPr>
      <w:r w:rsidRPr="00F4247A">
        <w:rPr>
          <w:rFonts w:ascii="仿宋_GB2312" w:eastAsia="仿宋_GB2312" w:hAnsi="仿宋_GB2312" w:cs="仿宋_GB2312"/>
          <w:kern w:val="0"/>
          <w:sz w:val="32"/>
          <w:szCs w:val="32"/>
        </w:rPr>
        <w:br w:type="column"/>
      </w:r>
    </w:p>
    <w:p w:rsidR="00F4247A" w:rsidRPr="00F4247A" w:rsidRDefault="003D1532" w:rsidP="00580499">
      <w:pPr>
        <w:autoSpaceDE w:val="0"/>
        <w:autoSpaceDN w:val="0"/>
        <w:spacing w:before="100" w:beforeAutospacing="1"/>
        <w:ind w:firstLineChars="200" w:firstLine="832"/>
        <w:contextualSpacing/>
        <w:jc w:val="left"/>
        <w:rPr>
          <w:rFonts w:ascii="黑体" w:eastAsia="仿宋_GB2312" w:hAnsi="仿宋_GB2312" w:cs="仿宋_GB2312"/>
          <w:kern w:val="0"/>
          <w:sz w:val="47"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95"/>
          <w:kern w:val="0"/>
          <w:sz w:val="44"/>
          <w:szCs w:val="44"/>
        </w:rPr>
        <w:t>校园</w:t>
      </w:r>
      <w:r w:rsidR="00F4247A" w:rsidRPr="00F4247A">
        <w:rPr>
          <w:rFonts w:ascii="方正小标宋简体" w:eastAsia="方正小标宋简体" w:hAnsi="方正小标宋简体" w:cs="方正小标宋简体"/>
          <w:w w:val="95"/>
          <w:kern w:val="0"/>
          <w:sz w:val="44"/>
          <w:szCs w:val="44"/>
        </w:rPr>
        <w:t>安全检查重点内容清单</w:t>
      </w:r>
    </w:p>
    <w:p w:rsidR="00F4247A" w:rsidRPr="00F4247A" w:rsidRDefault="00F4247A" w:rsidP="00F4247A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22"/>
        </w:rPr>
        <w:sectPr w:rsidR="00F4247A" w:rsidRPr="00F4247A" w:rsidSect="00F4247A">
          <w:footerReference w:type="even" r:id="rId6"/>
          <w:footerReference w:type="default" r:id="rId7"/>
          <w:pgSz w:w="11910" w:h="16840"/>
          <w:pgMar w:top="1580" w:right="1300" w:bottom="280" w:left="1300" w:header="720" w:footer="720" w:gutter="0"/>
          <w:cols w:num="2" w:space="720" w:equalWidth="0">
            <w:col w:w="1111" w:space="670"/>
            <w:col w:w="7529"/>
          </w:cols>
        </w:sectPr>
      </w:pPr>
    </w:p>
    <w:p w:rsidR="00F4247A" w:rsidRPr="00F4247A" w:rsidRDefault="00F4247A" w:rsidP="00F4247A">
      <w:pPr>
        <w:autoSpaceDE w:val="0"/>
        <w:autoSpaceDN w:val="0"/>
        <w:spacing w:after="1"/>
        <w:jc w:val="left"/>
        <w:rPr>
          <w:rFonts w:ascii="方正小标宋简体" w:eastAsia="仿宋_GB2312" w:hAnsi="仿宋_GB2312" w:cs="仿宋_GB2312"/>
          <w:kern w:val="0"/>
          <w:sz w:val="15"/>
          <w:szCs w:val="3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6040"/>
        <w:gridCol w:w="1257"/>
      </w:tblGrid>
      <w:tr w:rsidR="00F4247A" w:rsidRPr="00F4247A" w:rsidTr="00690D44">
        <w:trPr>
          <w:trHeight w:val="660"/>
        </w:trPr>
        <w:tc>
          <w:tcPr>
            <w:tcW w:w="1764" w:type="dxa"/>
          </w:tcPr>
          <w:p w:rsidR="00F4247A" w:rsidRPr="00F4247A" w:rsidRDefault="00F4247A" w:rsidP="00F4247A">
            <w:pPr>
              <w:autoSpaceDE w:val="0"/>
              <w:autoSpaceDN w:val="0"/>
              <w:spacing w:before="53"/>
              <w:ind w:left="236"/>
              <w:jc w:val="left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proofErr w:type="spellStart"/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  <w:lang w:eastAsia="en-US"/>
              </w:rPr>
              <w:t>检查类别</w:t>
            </w:r>
            <w:proofErr w:type="spellEnd"/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81"/>
              <w:ind w:left="2386" w:right="2387"/>
              <w:jc w:val="center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proofErr w:type="spellStart"/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  <w:lang w:eastAsia="en-US"/>
              </w:rPr>
              <w:t>检查内容</w:t>
            </w:r>
            <w:proofErr w:type="spellEnd"/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spacing w:before="53"/>
              <w:ind w:left="301"/>
              <w:jc w:val="left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proofErr w:type="spellStart"/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  <w:lang w:eastAsia="en-US"/>
              </w:rPr>
              <w:t>备注</w:t>
            </w:r>
            <w:proofErr w:type="spellEnd"/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 w:val="restart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方正小标宋简体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方正小标宋简体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方正小标宋简体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before="9"/>
              <w:jc w:val="left"/>
              <w:rPr>
                <w:rFonts w:ascii="方正小标宋简体" w:eastAsia="仿宋_GB2312" w:hAnsi="仿宋_GB2312" w:cs="仿宋_GB2312"/>
                <w:kern w:val="0"/>
                <w:sz w:val="19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276" w:right="137" w:hanging="12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1.安全责任体系落实情况</w:t>
            </w: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  <w:r w:rsidRPr="00F4247A">
              <w:rPr>
                <w:rFonts w:ascii="仿宋_GB2312" w:eastAsia="仿宋_GB2312" w:hAnsi="仿宋_GB2312" w:cs="仿宋_GB2312"/>
                <w:spacing w:val="-7"/>
                <w:kern w:val="0"/>
                <w:sz w:val="24"/>
              </w:rPr>
              <w:t>.是否按“三管三必须”</w:t>
            </w:r>
            <w:r w:rsidR="003D1532">
              <w:rPr>
                <w:rFonts w:ascii="仿宋_GB2312" w:eastAsia="仿宋_GB2312" w:hAnsi="仿宋_GB2312" w:cs="仿宋_GB2312"/>
                <w:spacing w:val="-7"/>
                <w:kern w:val="0"/>
                <w:sz w:val="24"/>
              </w:rPr>
              <w:t>要求，全面压实</w:t>
            </w:r>
            <w:r w:rsidRPr="00F4247A">
              <w:rPr>
                <w:rFonts w:ascii="仿宋_GB2312" w:eastAsia="仿宋_GB2312" w:hAnsi="仿宋_GB2312" w:cs="仿宋_GB2312"/>
                <w:spacing w:val="-7"/>
                <w:kern w:val="0"/>
                <w:sz w:val="24"/>
              </w:rPr>
              <w:t>安全责任， 健全安全工作责任体系和安全管理制度体系。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3D1532">
            <w:pPr>
              <w:autoSpaceDE w:val="0"/>
              <w:autoSpaceDN w:val="0"/>
              <w:spacing w:line="237" w:lineRule="auto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2.</w:t>
            </w:r>
            <w:r w:rsidR="003D1532">
              <w:rPr>
                <w:rFonts w:ascii="仿宋_GB2312" w:eastAsia="仿宋_GB2312" w:hAnsi="仿宋_GB2312" w:cs="仿宋_GB2312"/>
                <w:kern w:val="0"/>
                <w:sz w:val="24"/>
              </w:rPr>
              <w:t>是否明确一名</w:t>
            </w: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领导负责安全工作。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3.</w:t>
            </w:r>
            <w:r w:rsidR="003D1532">
              <w:rPr>
                <w:rFonts w:ascii="仿宋_GB2312" w:eastAsia="仿宋_GB2312" w:hAnsi="仿宋_GB2312" w:cs="仿宋_GB2312"/>
                <w:kern w:val="0"/>
                <w:sz w:val="24"/>
              </w:rPr>
              <w:t>是否建立安全工作清单、问题清单、责任清单，定期开展</w:t>
            </w: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安全风险</w:t>
            </w:r>
            <w:proofErr w:type="gramStart"/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研</w:t>
            </w:r>
            <w:proofErr w:type="gramEnd"/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判。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4</w:t>
            </w:r>
            <w:r w:rsidRPr="00F4247A">
              <w:rPr>
                <w:rFonts w:ascii="仿宋_GB2312" w:eastAsia="仿宋_GB2312" w:hAnsi="仿宋_GB2312" w:cs="仿宋_GB2312"/>
                <w:spacing w:val="-8"/>
                <w:kern w:val="0"/>
                <w:sz w:val="24"/>
              </w:rPr>
              <w:t>.</w:t>
            </w:r>
            <w:r w:rsidR="003D1532">
              <w:rPr>
                <w:rFonts w:ascii="仿宋_GB2312" w:eastAsia="仿宋_GB2312" w:hAnsi="仿宋_GB2312" w:cs="仿宋_GB2312"/>
                <w:spacing w:val="-8"/>
                <w:kern w:val="0"/>
                <w:sz w:val="24"/>
              </w:rPr>
              <w:t>重要时间、敏感节点是否按规定落实</w:t>
            </w:r>
            <w:r w:rsidRPr="00F4247A">
              <w:rPr>
                <w:rFonts w:ascii="仿宋_GB2312" w:eastAsia="仿宋_GB2312" w:hAnsi="仿宋_GB2312" w:cs="仿宋_GB2312"/>
                <w:spacing w:val="-8"/>
                <w:kern w:val="0"/>
                <w:sz w:val="24"/>
              </w:rPr>
              <w:t>领导值班制度。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5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5.</w:t>
            </w:r>
            <w:r w:rsidR="003D1532">
              <w:rPr>
                <w:rFonts w:ascii="仿宋_GB2312" w:eastAsia="仿宋_GB2312" w:hAnsi="仿宋_GB2312" w:cs="仿宋_GB2312"/>
                <w:kern w:val="0"/>
                <w:sz w:val="24"/>
              </w:rPr>
              <w:t>是否结合</w:t>
            </w: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实际制定切实可行的各类应急预案。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920"/>
        </w:trPr>
        <w:tc>
          <w:tcPr>
            <w:tcW w:w="1764" w:type="dxa"/>
            <w:vMerge w:val="restart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方正小标宋简体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方正小标宋简体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before="1"/>
              <w:jc w:val="left"/>
              <w:rPr>
                <w:rFonts w:ascii="方正小标宋简体" w:eastAsia="仿宋_GB2312" w:hAnsi="仿宋_GB2312" w:cs="仿宋_GB2312"/>
                <w:kern w:val="0"/>
                <w:sz w:val="29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516" w:right="137" w:hanging="360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2.安全教育开展情况</w:t>
            </w: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75" w:lineRule="exact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6.是否建立常态化安全教育机制，集中开展消防安全、</w:t>
            </w:r>
          </w:p>
          <w:p w:rsidR="00F4247A" w:rsidRPr="00F4247A" w:rsidRDefault="00F4247A" w:rsidP="00F4247A">
            <w:pPr>
              <w:autoSpaceDE w:val="0"/>
              <w:autoSpaceDN w:val="0"/>
              <w:spacing w:before="2" w:line="237" w:lineRule="auto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spacing w:val="-5"/>
                <w:kern w:val="0"/>
                <w:sz w:val="24"/>
              </w:rPr>
              <w:t>实验室及危化品安全、国家安全、治安防范、交通安全、食品安全等各类专题教育。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7.是否有针对性开展防范电信诈骗、反恐、禁毒等专项安全教育。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8.是否创新教育形式，加强学生心理健康教育，提高实效性。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9.是否定期开展安全技能培训和应急疏散演练。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 w:val="restart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方正小标宋简体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方正小标宋简体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方正小标宋简体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before="3"/>
              <w:jc w:val="left"/>
              <w:rPr>
                <w:rFonts w:ascii="方正小标宋简体" w:eastAsia="仿宋_GB2312" w:hAnsi="仿宋_GB2312" w:cs="仿宋_GB2312"/>
                <w:kern w:val="0"/>
                <w:sz w:val="32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36" w:right="135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3.实验室及危险化学品安全管理情况</w:t>
            </w: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10.安全责任体系是否健全，安全管理制度是否完善，安全运行机制是否建立。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11.实验室安全宣传教育与准入制度是否严格落实。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4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12.个人防护与环境保护措施是否落实。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13.危险源的采购、运输、存储、使用、转移、处置等环节是否规范并全过程监管，建立分布档案和使用台帐。</w:t>
            </w:r>
            <w:bookmarkStart w:id="0" w:name="_GoBack"/>
            <w:bookmarkEnd w:id="0"/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4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14.化学废弃物是否按规定处置。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15.是否建立定期安全检查与巡查机制并有效落实。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</w:tbl>
    <w:p w:rsidR="00F4247A" w:rsidRPr="00F4247A" w:rsidRDefault="00F4247A" w:rsidP="00F4247A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4"/>
        </w:rPr>
        <w:sectPr w:rsidR="00F4247A" w:rsidRPr="00F4247A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F4247A" w:rsidRPr="00F4247A" w:rsidRDefault="00F4247A" w:rsidP="00F4247A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32"/>
        </w:rPr>
      </w:pPr>
    </w:p>
    <w:p w:rsidR="00F4247A" w:rsidRPr="00F4247A" w:rsidRDefault="00F4247A" w:rsidP="00F4247A">
      <w:pPr>
        <w:autoSpaceDE w:val="0"/>
        <w:autoSpaceDN w:val="0"/>
        <w:spacing w:before="5" w:after="1"/>
        <w:jc w:val="left"/>
        <w:rPr>
          <w:rFonts w:ascii="Times New Roman" w:eastAsia="仿宋_GB2312" w:hAnsi="仿宋_GB2312" w:cs="仿宋_GB2312"/>
          <w:kern w:val="0"/>
          <w:sz w:val="23"/>
          <w:szCs w:val="3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6040"/>
        <w:gridCol w:w="1257"/>
      </w:tblGrid>
      <w:tr w:rsidR="00F4247A" w:rsidRPr="00F4247A" w:rsidTr="00690D44">
        <w:trPr>
          <w:trHeight w:val="660"/>
        </w:trPr>
        <w:tc>
          <w:tcPr>
            <w:tcW w:w="1764" w:type="dxa"/>
          </w:tcPr>
          <w:p w:rsidR="00F4247A" w:rsidRPr="00F4247A" w:rsidRDefault="00F4247A" w:rsidP="00F4247A">
            <w:pPr>
              <w:autoSpaceDE w:val="0"/>
              <w:autoSpaceDN w:val="0"/>
              <w:spacing w:before="53"/>
              <w:ind w:left="236"/>
              <w:jc w:val="left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proofErr w:type="spellStart"/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  <w:lang w:eastAsia="en-US"/>
              </w:rPr>
              <w:t>检查类别</w:t>
            </w:r>
            <w:proofErr w:type="spellEnd"/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81"/>
              <w:ind w:left="2386" w:right="2387"/>
              <w:jc w:val="center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proofErr w:type="spellStart"/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  <w:lang w:eastAsia="en-US"/>
              </w:rPr>
              <w:t>检查内容</w:t>
            </w:r>
            <w:proofErr w:type="spellEnd"/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spacing w:before="53"/>
              <w:ind w:left="301"/>
              <w:jc w:val="left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proofErr w:type="spellStart"/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  <w:lang w:eastAsia="en-US"/>
              </w:rPr>
              <w:t>备注</w:t>
            </w:r>
            <w:proofErr w:type="spellEnd"/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 w:val="restart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16.高温高压高速运转设施、气瓶等特种设备是否落实防护措施并定期检测、安全巡查。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17.用电、用气、动火等是否按规范落实防护措施。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5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18.是否制定安全事故应急处置预案并定期组织演练。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 w:val="restart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before="5"/>
              <w:jc w:val="left"/>
              <w:rPr>
                <w:rFonts w:ascii="Times New Roman" w:eastAsia="仿宋_GB2312" w:hAnsi="仿宋_GB2312" w:cs="仿宋_GB2312"/>
                <w:kern w:val="0"/>
                <w:sz w:val="29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516" w:right="137" w:hanging="360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4.消防安全管理情况</w:t>
            </w: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6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19.建筑物或场所是否依法通过消防验收或消防备案。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20.消防设施、器材和消防安全标志是否完好有效并定期维保。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21.电气线路、管路敷设是否符合国家标准并定期检测维保。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5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22.是否存在私拉乱接、违规使用电器的现象。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23.消防值班人员是否按规定配备并持证上岗。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5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24.防火检查、巡查是否做到定期开展。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25.电气火灾隐患是否及时整改。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26.建筑物是否按规范设置防火分区，疏散通道、安全出口是否畅通。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27.消防重点单位是否按要求建立微型消防站。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6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28.人员密集场所是否存在存储使用易燃易爆危险品现象。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 w:val="restart"/>
          </w:tcPr>
          <w:p w:rsidR="00F4247A" w:rsidRPr="00F4247A" w:rsidRDefault="00F4247A" w:rsidP="00F4247A">
            <w:pPr>
              <w:autoSpaceDE w:val="0"/>
              <w:autoSpaceDN w:val="0"/>
              <w:spacing w:line="275" w:lineRule="exact"/>
              <w:ind w:left="136" w:right="136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5.燃气安全管</w:t>
            </w:r>
          </w:p>
          <w:p w:rsidR="00F4247A" w:rsidRPr="00F4247A" w:rsidRDefault="00F4247A" w:rsidP="00F4247A">
            <w:pPr>
              <w:autoSpaceDE w:val="0"/>
              <w:autoSpaceDN w:val="0"/>
              <w:spacing w:line="313" w:lineRule="exact"/>
              <w:ind w:left="136" w:right="136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F4247A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理情况</w:t>
            </w:r>
            <w:proofErr w:type="spellEnd"/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29.是否建立燃气安全管理制度并逐一落实措施。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5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30.燃气管网、设备设施是否正常运转。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92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31.用气场所的燃具管网、连接阀门、软管等是否定</w:t>
            </w:r>
          </w:p>
          <w:p w:rsidR="00F4247A" w:rsidRPr="00F4247A" w:rsidRDefault="00F4247A" w:rsidP="00F4247A">
            <w:pPr>
              <w:autoSpaceDE w:val="0"/>
              <w:autoSpaceDN w:val="0"/>
              <w:spacing w:before="2" w:line="237" w:lineRule="auto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期检查，是否装备燃气安全报警和自动切断装置，有无违规使用钢瓶液化气现象。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32. 食堂用气、用电、动火是否严格按规范操作，排油烟设施是否定期清洗保持清洁。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</w:tbl>
    <w:p w:rsidR="00F4247A" w:rsidRPr="00F4247A" w:rsidRDefault="00F4247A" w:rsidP="00F4247A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4"/>
        </w:rPr>
        <w:sectPr w:rsidR="00F4247A" w:rsidRPr="00F4247A">
          <w:pgSz w:w="11910" w:h="16840"/>
          <w:pgMar w:top="1580" w:right="1300" w:bottom="1300" w:left="1300" w:header="0" w:footer="1106" w:gutter="0"/>
          <w:cols w:space="720"/>
        </w:sectPr>
      </w:pPr>
    </w:p>
    <w:p w:rsidR="00F4247A" w:rsidRPr="00F4247A" w:rsidRDefault="00F4247A" w:rsidP="00F4247A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32"/>
        </w:rPr>
      </w:pPr>
    </w:p>
    <w:p w:rsidR="00F4247A" w:rsidRPr="00F4247A" w:rsidRDefault="00F4247A" w:rsidP="00F4247A">
      <w:pPr>
        <w:autoSpaceDE w:val="0"/>
        <w:autoSpaceDN w:val="0"/>
        <w:spacing w:before="5" w:after="1"/>
        <w:jc w:val="left"/>
        <w:rPr>
          <w:rFonts w:ascii="Times New Roman" w:eastAsia="仿宋_GB2312" w:hAnsi="仿宋_GB2312" w:cs="仿宋_GB2312"/>
          <w:kern w:val="0"/>
          <w:sz w:val="23"/>
          <w:szCs w:val="3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6040"/>
        <w:gridCol w:w="1257"/>
      </w:tblGrid>
      <w:tr w:rsidR="00F4247A" w:rsidRPr="00F4247A" w:rsidTr="00690D44">
        <w:trPr>
          <w:trHeight w:val="660"/>
        </w:trPr>
        <w:tc>
          <w:tcPr>
            <w:tcW w:w="1764" w:type="dxa"/>
          </w:tcPr>
          <w:p w:rsidR="00F4247A" w:rsidRPr="00F4247A" w:rsidRDefault="00F4247A" w:rsidP="00F4247A">
            <w:pPr>
              <w:autoSpaceDE w:val="0"/>
              <w:autoSpaceDN w:val="0"/>
              <w:spacing w:before="53"/>
              <w:ind w:left="236"/>
              <w:jc w:val="left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proofErr w:type="spellStart"/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  <w:lang w:eastAsia="en-US"/>
              </w:rPr>
              <w:t>检查类别</w:t>
            </w:r>
            <w:proofErr w:type="spellEnd"/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81"/>
              <w:ind w:left="2386" w:right="2387"/>
              <w:jc w:val="center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proofErr w:type="spellStart"/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  <w:lang w:eastAsia="en-US"/>
              </w:rPr>
              <w:t>检查内容</w:t>
            </w:r>
            <w:proofErr w:type="spellEnd"/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spacing w:before="53"/>
              <w:ind w:left="301"/>
              <w:jc w:val="left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proofErr w:type="spellStart"/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  <w:lang w:eastAsia="en-US"/>
              </w:rPr>
              <w:t>备注</w:t>
            </w:r>
            <w:proofErr w:type="spellEnd"/>
          </w:p>
        </w:tc>
      </w:tr>
      <w:tr w:rsidR="00F4247A" w:rsidRPr="00F4247A" w:rsidTr="00690D44">
        <w:trPr>
          <w:trHeight w:val="920"/>
        </w:trPr>
        <w:tc>
          <w:tcPr>
            <w:tcW w:w="1764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76" w:lineRule="exact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33. 是否按要求建立燃气安全值班值守制度，是否经常</w:t>
            </w:r>
          </w:p>
          <w:p w:rsidR="00F4247A" w:rsidRPr="00F4247A" w:rsidRDefault="00F4247A" w:rsidP="00F4247A">
            <w:pPr>
              <w:autoSpaceDE w:val="0"/>
              <w:autoSpaceDN w:val="0"/>
              <w:spacing w:before="2" w:line="237" w:lineRule="auto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开展燃气安全教育、培训、宣传，相关从业人员业务能力水平是否达标。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 w:val="restart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before="4"/>
              <w:jc w:val="left"/>
              <w:rPr>
                <w:rFonts w:ascii="Times New Roman" w:eastAsia="仿宋_GB2312" w:hAnsi="仿宋_GB2312" w:cs="仿宋_GB2312"/>
                <w:kern w:val="0"/>
                <w:sz w:val="29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756" w:right="137" w:hanging="600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6.治安防控情况</w:t>
            </w: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4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34.是否按规定配备专业保安和安全管理人员。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35.警务室（门卫室）物防设施是否齐备。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4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36.校园门禁系统是否完善。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37.校园视频监控是否实现全覆盖、图像是否清晰。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6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38.是否联合公安等政府部门定期开展校园安全情况通报</w:t>
            </w:r>
            <w:proofErr w:type="gramStart"/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研</w:t>
            </w:r>
            <w:proofErr w:type="gramEnd"/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判，开展校园及周边环境综合治理。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6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39.组织的大型活动是否按规定落实相关安全防范措施并按规定报备。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 w:val="restart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before="6"/>
              <w:jc w:val="left"/>
              <w:rPr>
                <w:rFonts w:ascii="Times New Roman" w:eastAsia="仿宋_GB2312" w:hAnsi="仿宋_GB2312" w:cs="仿宋_GB2312"/>
                <w:kern w:val="0"/>
                <w:sz w:val="3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516" w:right="137" w:hanging="360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7.食品安全管理情况</w:t>
            </w: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4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40.食品安全责任制是否全面落实。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41.食品安全管理制度是否健全并有效落实。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4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42.食品安全隐患排查是否定期开展。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43.食品采购追溯体系是否建立。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92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44.食品原料采购、加工制作、清洗消毒、成品分装、配</w:t>
            </w:r>
          </w:p>
          <w:p w:rsidR="00F4247A" w:rsidRPr="00F4247A" w:rsidRDefault="00F4247A" w:rsidP="00F4247A">
            <w:pPr>
              <w:autoSpaceDE w:val="0"/>
              <w:autoSpaceDN w:val="0"/>
              <w:spacing w:before="2" w:line="237" w:lineRule="auto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送、留样等环节全过程监管是否落实，是否经常开展从业人员的安全教育与培训。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 w:val="restart"/>
          </w:tcPr>
          <w:p w:rsidR="00F4247A" w:rsidRPr="00F4247A" w:rsidRDefault="00F4247A" w:rsidP="00F4247A">
            <w:pPr>
              <w:autoSpaceDE w:val="0"/>
              <w:autoSpaceDN w:val="0"/>
              <w:spacing w:line="275" w:lineRule="exact"/>
              <w:ind w:left="136" w:right="13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8.校园交通安</w:t>
            </w:r>
          </w:p>
          <w:p w:rsidR="00F4247A" w:rsidRPr="00F4247A" w:rsidRDefault="00F4247A" w:rsidP="00F4247A">
            <w:pPr>
              <w:autoSpaceDE w:val="0"/>
              <w:autoSpaceDN w:val="0"/>
              <w:spacing w:line="313" w:lineRule="exact"/>
              <w:ind w:left="136" w:right="13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全管理情况</w:t>
            </w: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45.交通安全管理制度是否建立。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3D1532">
            <w:pPr>
              <w:autoSpaceDE w:val="0"/>
              <w:autoSpaceDN w:val="0"/>
              <w:spacing w:before="145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46.交通设施、标志、标线是否健全。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3D1532">
            <w:pPr>
              <w:autoSpaceDE w:val="0"/>
              <w:autoSpaceDN w:val="0"/>
              <w:spacing w:before="146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47.交通管理是否安全、有序。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48.是否采取有效措施对校内机动车、电动自行车、公共自行车交通安全进行管理。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3D1532">
            <w:pPr>
              <w:autoSpaceDE w:val="0"/>
              <w:autoSpaceDN w:val="0"/>
              <w:spacing w:line="237" w:lineRule="auto"/>
              <w:ind w:left="101" w:right="6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49.师生集体外出活动是否经严格审批并落实相关安全防范措施。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</w:tbl>
    <w:p w:rsidR="00F4247A" w:rsidRPr="00F4247A" w:rsidRDefault="00F4247A" w:rsidP="00F4247A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4"/>
        </w:rPr>
        <w:sectPr w:rsidR="00F4247A" w:rsidRPr="00F4247A">
          <w:pgSz w:w="11910" w:h="16840"/>
          <w:pgMar w:top="1580" w:right="1300" w:bottom="1300" w:left="1300" w:header="0" w:footer="1166" w:gutter="0"/>
          <w:cols w:space="720"/>
        </w:sectPr>
      </w:pPr>
    </w:p>
    <w:p w:rsidR="00F4247A" w:rsidRPr="00F4247A" w:rsidRDefault="00F4247A" w:rsidP="00F4247A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32"/>
        </w:rPr>
      </w:pPr>
    </w:p>
    <w:p w:rsidR="00F4247A" w:rsidRPr="00F4247A" w:rsidRDefault="00F4247A" w:rsidP="00F4247A">
      <w:pPr>
        <w:autoSpaceDE w:val="0"/>
        <w:autoSpaceDN w:val="0"/>
        <w:spacing w:before="5" w:after="1"/>
        <w:jc w:val="left"/>
        <w:rPr>
          <w:rFonts w:ascii="Times New Roman" w:eastAsia="仿宋_GB2312" w:hAnsi="仿宋_GB2312" w:cs="仿宋_GB2312"/>
          <w:kern w:val="0"/>
          <w:sz w:val="23"/>
          <w:szCs w:val="3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6040"/>
        <w:gridCol w:w="1257"/>
      </w:tblGrid>
      <w:tr w:rsidR="00F4247A" w:rsidRPr="00F4247A" w:rsidTr="00690D44">
        <w:trPr>
          <w:trHeight w:val="660"/>
        </w:trPr>
        <w:tc>
          <w:tcPr>
            <w:tcW w:w="1764" w:type="dxa"/>
          </w:tcPr>
          <w:p w:rsidR="00F4247A" w:rsidRPr="00F4247A" w:rsidRDefault="00F4247A" w:rsidP="00F4247A">
            <w:pPr>
              <w:autoSpaceDE w:val="0"/>
              <w:autoSpaceDN w:val="0"/>
              <w:spacing w:before="53"/>
              <w:ind w:left="236"/>
              <w:jc w:val="left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proofErr w:type="spellStart"/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  <w:lang w:eastAsia="en-US"/>
              </w:rPr>
              <w:t>检查类别</w:t>
            </w:r>
            <w:proofErr w:type="spellEnd"/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81"/>
              <w:ind w:left="2386" w:right="2387"/>
              <w:jc w:val="center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proofErr w:type="spellStart"/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  <w:lang w:eastAsia="en-US"/>
              </w:rPr>
              <w:t>检查内容</w:t>
            </w:r>
            <w:proofErr w:type="spellEnd"/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spacing w:before="53"/>
              <w:ind w:left="301"/>
              <w:jc w:val="left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proofErr w:type="spellStart"/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  <w:lang w:eastAsia="en-US"/>
              </w:rPr>
              <w:t>备注</w:t>
            </w:r>
            <w:proofErr w:type="spellEnd"/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 w:val="restart"/>
          </w:tcPr>
          <w:p w:rsidR="00F4247A" w:rsidRPr="00F4247A" w:rsidRDefault="00F4247A" w:rsidP="00F4247A">
            <w:pPr>
              <w:autoSpaceDE w:val="0"/>
              <w:autoSpaceDN w:val="0"/>
              <w:spacing w:line="276" w:lineRule="exact"/>
              <w:ind w:left="156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9.电动自行车</w:t>
            </w:r>
          </w:p>
          <w:p w:rsidR="00F4247A" w:rsidRPr="00F4247A" w:rsidRDefault="00F4247A" w:rsidP="00F4247A">
            <w:pPr>
              <w:autoSpaceDE w:val="0"/>
              <w:autoSpaceDN w:val="0"/>
              <w:spacing w:line="313" w:lineRule="exact"/>
              <w:ind w:left="156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安全管理情况</w:t>
            </w: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50.是否建立严格规范的电动自行车准入机制，严格控制拼装、违规改装和加装电动自行车进入校园。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51.是否建设安全的电动自行车停放充电场所，基本保障停放充电需求。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52.</w:t>
            </w:r>
            <w:r w:rsidR="003D1532">
              <w:rPr>
                <w:rFonts w:ascii="仿宋_GB2312" w:eastAsia="仿宋_GB2312" w:hAnsi="仿宋_GB2312" w:cs="仿宋_GB2312"/>
                <w:kern w:val="0"/>
                <w:sz w:val="24"/>
              </w:rPr>
              <w:t>是否摸排</w:t>
            </w: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内部停放充电场所、设施情况，对存在安全隐患、不符合安全条件的，是否推动落实整改。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3D1532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53.是否设置电动自行车安全骑行提醒，设立明显的限速和严禁超载标识。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92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76" w:lineRule="exact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54.是否在电动车存放处、电梯、楼道入口张贴电动车安</w:t>
            </w:r>
          </w:p>
          <w:p w:rsidR="00F4247A" w:rsidRPr="00F4247A" w:rsidRDefault="00F4247A" w:rsidP="00F4247A">
            <w:pPr>
              <w:autoSpaceDE w:val="0"/>
              <w:autoSpaceDN w:val="0"/>
              <w:spacing w:before="2" w:line="237" w:lineRule="auto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全宣传</w:t>
            </w:r>
            <w:proofErr w:type="gramEnd"/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提示，是否定期播放电动车火灾防范宣传海报、挂图、视频短片、警示教育片等。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 w:val="restart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before="210" w:line="237" w:lineRule="auto"/>
              <w:ind w:left="136" w:right="135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10.建筑与施工安全管理情况</w:t>
            </w: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55.建筑（含附属设施）安全状况是否定期开展排查监测。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50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62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56</w:t>
            </w:r>
            <w:r w:rsidRPr="00F4247A">
              <w:rPr>
                <w:rFonts w:ascii="仿宋_GB2312" w:eastAsia="仿宋_GB2312" w:hAnsi="仿宋_GB2312" w:cs="仿宋_GB2312"/>
                <w:spacing w:val="-7"/>
                <w:kern w:val="0"/>
                <w:sz w:val="24"/>
              </w:rPr>
              <w:t xml:space="preserve">.是否存在违规使用 </w:t>
            </w: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D</w:t>
            </w:r>
            <w:r w:rsidRPr="00F4247A">
              <w:rPr>
                <w:rFonts w:ascii="仿宋_GB2312" w:eastAsia="仿宋_GB2312" w:hAnsi="仿宋_GB2312" w:cs="仿宋_GB2312"/>
                <w:spacing w:val="-8"/>
                <w:kern w:val="0"/>
                <w:sz w:val="24"/>
              </w:rPr>
              <w:t xml:space="preserve"> 级危房或存在危险房屋的问题。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57</w:t>
            </w:r>
            <w:r w:rsidRPr="00F4247A">
              <w:rPr>
                <w:rFonts w:ascii="仿宋_GB2312" w:eastAsia="仿宋_GB2312" w:hAnsi="仿宋_GB2312" w:cs="仿宋_GB2312"/>
                <w:spacing w:val="-15"/>
                <w:kern w:val="0"/>
                <w:sz w:val="24"/>
              </w:rPr>
              <w:t>.对低洼地带、地质灾害点、易滑坡地段、易遭受雷击、基础沉陷等区域是否采取了有效的预防措施。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3D1532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58.高地、水池、楼梯等易发生坠落、溺水、挤踏等事故场所、部位是否全部设置防护设施和警示标志。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42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20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59.各类活动器材、器械是否存在安全隐患。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2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60.在建项目施工场所是否严格实行隔离管理，落实安全管理措施。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4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before="39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61.应对极端天气、旱涝灾</w:t>
            </w:r>
            <w:proofErr w:type="gramStart"/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害机制</w:t>
            </w:r>
            <w:proofErr w:type="gramEnd"/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措施是否健全完善。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20"/>
        </w:trPr>
        <w:tc>
          <w:tcPr>
            <w:tcW w:w="1764" w:type="dxa"/>
            <w:vMerge w:val="restart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before="4"/>
              <w:jc w:val="left"/>
              <w:rPr>
                <w:rFonts w:ascii="Times New Roman" w:eastAsia="仿宋_GB2312" w:hAnsi="仿宋_GB2312" w:cs="仿宋_GB2312"/>
                <w:kern w:val="0"/>
                <w:sz w:val="33"/>
              </w:rPr>
            </w:pPr>
          </w:p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56" w:right="137" w:firstLine="59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11.实习实训安全管理情况</w:t>
            </w:r>
          </w:p>
        </w:tc>
        <w:tc>
          <w:tcPr>
            <w:tcW w:w="6040" w:type="dxa"/>
          </w:tcPr>
          <w:p w:rsidR="00F4247A" w:rsidRPr="00F4247A" w:rsidRDefault="00F4247A" w:rsidP="003D1532">
            <w:pPr>
              <w:autoSpaceDE w:val="0"/>
              <w:autoSpaceDN w:val="0"/>
              <w:spacing w:line="274" w:lineRule="exact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62.是否对实习学生进行必要的安全教育。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3D1532">
            <w:pPr>
              <w:autoSpaceDE w:val="0"/>
              <w:autoSpaceDN w:val="0"/>
              <w:spacing w:line="237" w:lineRule="auto"/>
              <w:ind w:left="101" w:right="6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63.是否严格执行国家和地方安全生产及职业卫生有关规定。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92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64.是否督促指导实习单位健全安全生产责任制，严</w:t>
            </w:r>
          </w:p>
          <w:p w:rsidR="00F4247A" w:rsidRPr="00F4247A" w:rsidRDefault="00F4247A" w:rsidP="00F4247A">
            <w:pPr>
              <w:autoSpaceDE w:val="0"/>
              <w:autoSpaceDN w:val="0"/>
              <w:spacing w:before="2" w:line="237" w:lineRule="auto"/>
              <w:ind w:left="101" w:right="-17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格执行</w:t>
            </w:r>
            <w:proofErr w:type="gramEnd"/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安全生产标准，健全安全生产规章制度和操作规程。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690D44">
        <w:trPr>
          <w:trHeight w:val="62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74" w:lineRule="exact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65.实习单位是否配备必要安全保障器材和劳动保护用</w:t>
            </w:r>
          </w:p>
          <w:p w:rsidR="00F4247A" w:rsidRPr="00F4247A" w:rsidRDefault="00F4247A" w:rsidP="00F4247A">
            <w:pPr>
              <w:autoSpaceDE w:val="0"/>
              <w:autoSpaceDN w:val="0"/>
              <w:spacing w:line="313" w:lineRule="exact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品。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  <w:tr w:rsidR="00F4247A" w:rsidRPr="00F4247A" w:rsidTr="00690D44">
        <w:trPr>
          <w:trHeight w:val="62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76" w:lineRule="exact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66.实习单位是否按规定制定安全生产事故应急救援预</w:t>
            </w:r>
          </w:p>
          <w:p w:rsidR="00F4247A" w:rsidRPr="00F4247A" w:rsidRDefault="00F4247A" w:rsidP="00F4247A">
            <w:pPr>
              <w:autoSpaceDE w:val="0"/>
              <w:autoSpaceDN w:val="0"/>
              <w:spacing w:line="313" w:lineRule="exact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案。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  <w:tr w:rsidR="00F4247A" w:rsidRPr="00F4247A" w:rsidTr="00690D44">
        <w:trPr>
          <w:trHeight w:val="660"/>
        </w:trPr>
        <w:tc>
          <w:tcPr>
            <w:tcW w:w="1764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040" w:type="dxa"/>
          </w:tcPr>
          <w:p w:rsidR="00F4247A" w:rsidRPr="00F4247A" w:rsidRDefault="00F4247A" w:rsidP="00F4247A">
            <w:pPr>
              <w:autoSpaceDE w:val="0"/>
              <w:autoSpaceDN w:val="0"/>
              <w:spacing w:line="237" w:lineRule="auto"/>
              <w:ind w:left="101" w:right="6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67.压力容器和电梯等特种设备是否按规定报相关部门备案，并依法定期检测、开展安全巡查。</w:t>
            </w:r>
          </w:p>
        </w:tc>
        <w:tc>
          <w:tcPr>
            <w:tcW w:w="1257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</w:tbl>
    <w:p w:rsidR="00F4247A" w:rsidRPr="00F4247A" w:rsidRDefault="00F4247A" w:rsidP="00F4247A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4"/>
        </w:rPr>
        <w:sectPr w:rsidR="00F4247A" w:rsidRPr="00F4247A">
          <w:pgSz w:w="11910" w:h="16840"/>
          <w:pgMar w:top="1580" w:right="1300" w:bottom="1300" w:left="1300" w:header="0" w:footer="1106" w:gutter="0"/>
          <w:cols w:space="720"/>
        </w:sectPr>
      </w:pPr>
    </w:p>
    <w:p w:rsidR="00F4247A" w:rsidRPr="00F4247A" w:rsidRDefault="00F4247A" w:rsidP="00F4247A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32"/>
        </w:rPr>
      </w:pPr>
    </w:p>
    <w:p w:rsidR="00F4247A" w:rsidRPr="00F4247A" w:rsidRDefault="00F4247A" w:rsidP="00F4247A">
      <w:pPr>
        <w:autoSpaceDE w:val="0"/>
        <w:autoSpaceDN w:val="0"/>
        <w:spacing w:before="5" w:after="1"/>
        <w:jc w:val="left"/>
        <w:rPr>
          <w:rFonts w:ascii="Times New Roman" w:eastAsia="仿宋_GB2312" w:hAnsi="仿宋_GB2312" w:cs="仿宋_GB2312"/>
          <w:kern w:val="0"/>
          <w:sz w:val="23"/>
          <w:szCs w:val="32"/>
        </w:rPr>
      </w:pPr>
    </w:p>
    <w:tbl>
      <w:tblPr>
        <w:tblW w:w="907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5485"/>
        <w:gridCol w:w="1276"/>
      </w:tblGrid>
      <w:tr w:rsidR="00F4247A" w:rsidRPr="00F4247A" w:rsidTr="00F4247A">
        <w:trPr>
          <w:trHeight w:val="660"/>
        </w:trPr>
        <w:tc>
          <w:tcPr>
            <w:tcW w:w="2312" w:type="dxa"/>
          </w:tcPr>
          <w:p w:rsidR="00F4247A" w:rsidRPr="00F4247A" w:rsidRDefault="00F4247A" w:rsidP="00F4247A">
            <w:pPr>
              <w:autoSpaceDE w:val="0"/>
              <w:autoSpaceDN w:val="0"/>
              <w:jc w:val="center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</w:rPr>
              <w:t>检查类别</w:t>
            </w:r>
          </w:p>
        </w:tc>
        <w:tc>
          <w:tcPr>
            <w:tcW w:w="5485" w:type="dxa"/>
          </w:tcPr>
          <w:p w:rsidR="00F4247A" w:rsidRPr="00F4247A" w:rsidRDefault="00F4247A" w:rsidP="00F4247A">
            <w:pPr>
              <w:autoSpaceDE w:val="0"/>
              <w:autoSpaceDN w:val="0"/>
              <w:jc w:val="center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r>
              <w:rPr>
                <w:rFonts w:ascii="黑体" w:eastAsia="黑体" w:hAnsi="仿宋_GB2312" w:cs="仿宋_GB2312" w:hint="eastAsia"/>
                <w:w w:val="95"/>
                <w:kern w:val="0"/>
                <w:sz w:val="32"/>
              </w:rPr>
              <w:t>检查内容</w:t>
            </w:r>
          </w:p>
        </w:tc>
        <w:tc>
          <w:tcPr>
            <w:tcW w:w="1276" w:type="dxa"/>
          </w:tcPr>
          <w:p w:rsidR="00F4247A" w:rsidRPr="00F4247A" w:rsidRDefault="00F4247A" w:rsidP="00F4247A">
            <w:pPr>
              <w:autoSpaceDE w:val="0"/>
              <w:autoSpaceDN w:val="0"/>
              <w:spacing w:before="53"/>
              <w:ind w:left="301"/>
              <w:jc w:val="left"/>
              <w:rPr>
                <w:rFonts w:ascii="黑体" w:eastAsia="黑体" w:hAnsi="仿宋_GB2312" w:cs="仿宋_GB2312"/>
                <w:kern w:val="0"/>
                <w:sz w:val="32"/>
                <w:lang w:eastAsia="en-US"/>
              </w:rPr>
            </w:pPr>
            <w:proofErr w:type="spellStart"/>
            <w:r w:rsidRPr="00F4247A">
              <w:rPr>
                <w:rFonts w:ascii="黑体" w:eastAsia="黑体" w:hAnsi="仿宋_GB2312" w:cs="仿宋_GB2312" w:hint="eastAsia"/>
                <w:w w:val="95"/>
                <w:kern w:val="0"/>
                <w:sz w:val="32"/>
                <w:lang w:eastAsia="en-US"/>
              </w:rPr>
              <w:t>备注</w:t>
            </w:r>
            <w:proofErr w:type="spellEnd"/>
          </w:p>
        </w:tc>
      </w:tr>
      <w:tr w:rsidR="00F4247A" w:rsidRPr="00F4247A" w:rsidTr="00F4247A">
        <w:trPr>
          <w:trHeight w:val="480"/>
        </w:trPr>
        <w:tc>
          <w:tcPr>
            <w:tcW w:w="2312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5485" w:type="dxa"/>
          </w:tcPr>
          <w:p w:rsidR="00F4247A" w:rsidRPr="00F4247A" w:rsidRDefault="00F4247A" w:rsidP="00F4247A">
            <w:pPr>
              <w:autoSpaceDE w:val="0"/>
              <w:autoSpaceDN w:val="0"/>
              <w:spacing w:before="54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</w:rPr>
              <w:t>68.特种设备操作人员是否做到全部持证上岗。</w:t>
            </w:r>
          </w:p>
        </w:tc>
        <w:tc>
          <w:tcPr>
            <w:tcW w:w="1276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</w:rPr>
            </w:pPr>
          </w:p>
        </w:tc>
      </w:tr>
      <w:tr w:rsidR="00F4247A" w:rsidRPr="00F4247A" w:rsidTr="00F4247A">
        <w:trPr>
          <w:trHeight w:val="460"/>
        </w:trPr>
        <w:tc>
          <w:tcPr>
            <w:tcW w:w="2312" w:type="dxa"/>
            <w:vMerge w:val="restart"/>
          </w:tcPr>
          <w:p w:rsidR="00F4247A" w:rsidRPr="00F4247A" w:rsidRDefault="00F4247A" w:rsidP="00F4247A">
            <w:pPr>
              <w:autoSpaceDE w:val="0"/>
              <w:autoSpaceDN w:val="0"/>
              <w:spacing w:line="276" w:lineRule="exact"/>
              <w:ind w:left="136" w:right="136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12.其他安全</w:t>
            </w:r>
          </w:p>
          <w:p w:rsidR="00F4247A" w:rsidRPr="00F4247A" w:rsidRDefault="00F4247A" w:rsidP="00F4247A">
            <w:pPr>
              <w:autoSpaceDE w:val="0"/>
              <w:autoSpaceDN w:val="0"/>
              <w:spacing w:line="313" w:lineRule="exact"/>
              <w:ind w:left="136" w:right="136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F4247A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管理情况</w:t>
            </w:r>
            <w:proofErr w:type="spellEnd"/>
          </w:p>
        </w:tc>
        <w:tc>
          <w:tcPr>
            <w:tcW w:w="5485" w:type="dxa"/>
          </w:tcPr>
          <w:p w:rsidR="00F4247A" w:rsidRPr="00F4247A" w:rsidRDefault="00F4247A" w:rsidP="00F4247A">
            <w:pPr>
              <w:autoSpaceDE w:val="0"/>
              <w:autoSpaceDN w:val="0"/>
              <w:spacing w:before="37"/>
              <w:ind w:left="101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F4247A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69.其他安全隐患情况。</w:t>
            </w:r>
          </w:p>
        </w:tc>
        <w:tc>
          <w:tcPr>
            <w:tcW w:w="1276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  <w:tr w:rsidR="00F4247A" w:rsidRPr="00F4247A" w:rsidTr="00F4247A">
        <w:trPr>
          <w:trHeight w:val="520"/>
        </w:trPr>
        <w:tc>
          <w:tcPr>
            <w:tcW w:w="2312" w:type="dxa"/>
            <w:vMerge/>
            <w:tcBorders>
              <w:top w:val="nil"/>
            </w:tcBorders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485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F4247A" w:rsidRPr="00F4247A" w:rsidRDefault="00F4247A" w:rsidP="00F4247A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</w:tbl>
    <w:p w:rsidR="009827A6" w:rsidRDefault="009827A6"/>
    <w:sectPr w:rsidR="0098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31" w:rsidRDefault="00AD0831" w:rsidP="00F4247A">
      <w:r>
        <w:separator/>
      </w:r>
    </w:p>
  </w:endnote>
  <w:endnote w:type="continuationSeparator" w:id="0">
    <w:p w:rsidR="00AD0831" w:rsidRDefault="00AD0831" w:rsidP="00F4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7A" w:rsidRDefault="00F4247A">
    <w:pPr>
      <w:pStyle w:val="a7"/>
      <w:spacing w:line="14" w:lineRule="auto"/>
      <w:rPr>
        <w:sz w:val="20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1226185</wp:posOffset>
              </wp:positionH>
              <wp:positionV relativeFrom="page">
                <wp:posOffset>9811385</wp:posOffset>
              </wp:positionV>
              <wp:extent cx="470535" cy="203835"/>
              <wp:effectExtent l="0" t="635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47A" w:rsidRDefault="00F4247A">
                          <w:pPr>
                            <w:spacing w:line="30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/>
                              <w:noProof/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6.55pt;margin-top:772.55pt;width:37.05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" filled="f" stroked="f">
              <v:textbox inset="0,0,0,0">
                <w:txbxContent>
                  <w:p w:rsidR="00F4247A" w:rsidRDefault="00F4247A">
                    <w:pPr>
                      <w:spacing w:line="30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/>
                        <w:noProof/>
                        <w:sz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7A" w:rsidRDefault="00F4247A">
    <w:pPr>
      <w:pStyle w:val="a7"/>
      <w:spacing w:line="14" w:lineRule="auto"/>
      <w:rPr>
        <w:sz w:val="20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9811385</wp:posOffset>
              </wp:positionV>
              <wp:extent cx="470535" cy="203835"/>
              <wp:effectExtent l="0" t="635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47A" w:rsidRDefault="00F4247A">
                          <w:pPr>
                            <w:spacing w:line="30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1532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461.7pt;margin-top:772.55pt;width:37.0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" filled="f" stroked="f">
              <v:textbox inset="0,0,0,0">
                <w:txbxContent>
                  <w:p w:rsidR="00F4247A" w:rsidRDefault="00F4247A">
                    <w:pPr>
                      <w:spacing w:line="30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1532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31" w:rsidRDefault="00AD0831" w:rsidP="00F4247A">
      <w:r>
        <w:separator/>
      </w:r>
    </w:p>
  </w:footnote>
  <w:footnote w:type="continuationSeparator" w:id="0">
    <w:p w:rsidR="00AD0831" w:rsidRDefault="00AD0831" w:rsidP="00F4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FF"/>
    <w:rsid w:val="003D1532"/>
    <w:rsid w:val="00580499"/>
    <w:rsid w:val="00710EFF"/>
    <w:rsid w:val="00825C1B"/>
    <w:rsid w:val="009827A6"/>
    <w:rsid w:val="00AD0831"/>
    <w:rsid w:val="00F4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09C6E"/>
  <w15:chartTrackingRefBased/>
  <w15:docId w15:val="{6B876158-5792-4A1B-943A-9C5D84CA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47A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F4247A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F4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2024-10-29T09:26:00Z</dcterms:created>
  <dcterms:modified xsi:type="dcterms:W3CDTF">2025-01-02T08:36:00Z</dcterms:modified>
</cp:coreProperties>
</file>